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47F" w:rsidRPr="00AB03C0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B03C0">
        <w:rPr>
          <w:b/>
          <w:sz w:val="24"/>
          <w:lang w:val="en-US"/>
        </w:rPr>
        <w:t>Source:</w:t>
      </w:r>
      <w:r w:rsidRPr="00AB03C0">
        <w:rPr>
          <w:b/>
          <w:sz w:val="24"/>
          <w:lang w:val="en-US"/>
        </w:rPr>
        <w:tab/>
      </w:r>
      <w:r w:rsidR="005B4DA8" w:rsidRPr="00AB03C0">
        <w:rPr>
          <w:b/>
          <w:sz w:val="24"/>
          <w:lang w:val="en-US"/>
        </w:rPr>
        <w:t xml:space="preserve">Huawei, </w:t>
      </w:r>
      <w:r w:rsidR="00D317B9" w:rsidRPr="00AB03C0">
        <w:rPr>
          <w:b/>
          <w:sz w:val="24"/>
          <w:lang w:val="en-US"/>
        </w:rPr>
        <w:t>Deutsche Telekom</w:t>
      </w:r>
      <w:r w:rsidR="00441993">
        <w:rPr>
          <w:b/>
          <w:sz w:val="24"/>
          <w:lang w:val="en-US"/>
        </w:rPr>
        <w:t>, Orange, Telecom Italia, NEC</w:t>
      </w:r>
    </w:p>
    <w:p w:rsidR="00B9447F" w:rsidRPr="00AB03C0" w:rsidRDefault="00B9447F" w:rsidP="009774B9">
      <w:pPr>
        <w:tabs>
          <w:tab w:val="left" w:pos="2127"/>
          <w:tab w:val="left" w:pos="8064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B03C0">
        <w:rPr>
          <w:b/>
          <w:sz w:val="24"/>
          <w:lang w:val="en-US"/>
        </w:rPr>
        <w:t>Title:</w:t>
      </w:r>
      <w:r w:rsidRPr="00AB03C0">
        <w:rPr>
          <w:b/>
          <w:sz w:val="24"/>
          <w:lang w:val="en-US"/>
        </w:rPr>
        <w:tab/>
      </w:r>
      <w:r w:rsidR="00632A4A" w:rsidRPr="00AB03C0">
        <w:rPr>
          <w:b/>
          <w:sz w:val="24"/>
          <w:lang w:val="en-US"/>
        </w:rPr>
        <w:t>Proposal to</w:t>
      </w:r>
      <w:r w:rsidR="0098358F" w:rsidRPr="00AB03C0">
        <w:rPr>
          <w:b/>
          <w:sz w:val="24"/>
          <w:lang w:val="en-US"/>
        </w:rPr>
        <w:t xml:space="preserve"> </w:t>
      </w:r>
      <w:r w:rsidR="00DC72E1">
        <w:rPr>
          <w:b/>
          <w:sz w:val="24"/>
          <w:lang w:val="en-US"/>
        </w:rPr>
        <w:t xml:space="preserve">define </w:t>
      </w:r>
      <w:r w:rsidR="001851DD">
        <w:rPr>
          <w:b/>
          <w:sz w:val="24"/>
          <w:lang w:val="en-US"/>
        </w:rPr>
        <w:t>SCEF</w:t>
      </w:r>
      <w:r w:rsidR="005B4DA8" w:rsidRPr="00AB03C0">
        <w:rPr>
          <w:b/>
          <w:sz w:val="24"/>
          <w:lang w:val="en-US"/>
        </w:rPr>
        <w:t xml:space="preserve"> API Definition in 3GPP</w:t>
      </w:r>
      <w:r w:rsidR="00D7487A" w:rsidRPr="00AB03C0">
        <w:rPr>
          <w:b/>
          <w:sz w:val="24"/>
          <w:lang w:val="en-US"/>
        </w:rPr>
        <w:t xml:space="preserve"> as Requested by oneM2M</w:t>
      </w:r>
      <w:bookmarkStart w:id="0" w:name="_GoBack"/>
      <w:bookmarkEnd w:id="0"/>
    </w:p>
    <w:p w:rsidR="00B9447F" w:rsidRPr="00AB03C0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B03C0">
        <w:rPr>
          <w:b/>
          <w:sz w:val="24"/>
          <w:lang w:val="en-US"/>
        </w:rPr>
        <w:t>Document for:</w:t>
      </w:r>
      <w:r w:rsidRPr="00AB03C0">
        <w:rPr>
          <w:b/>
          <w:sz w:val="24"/>
          <w:lang w:val="en-US"/>
        </w:rPr>
        <w:tab/>
      </w:r>
      <w:r w:rsidR="005B4DA8" w:rsidRPr="00AB03C0">
        <w:rPr>
          <w:b/>
          <w:sz w:val="24"/>
          <w:lang w:val="en-US"/>
        </w:rPr>
        <w:t xml:space="preserve">Discussion and </w:t>
      </w:r>
      <w:r w:rsidR="00EE663E" w:rsidRPr="00AB03C0">
        <w:rPr>
          <w:b/>
          <w:sz w:val="24"/>
          <w:lang w:val="en-US"/>
        </w:rPr>
        <w:t>Approval</w:t>
      </w:r>
    </w:p>
    <w:p w:rsidR="00B9447F" w:rsidRPr="00AB03C0" w:rsidRDefault="009774B9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B03C0">
        <w:rPr>
          <w:b/>
          <w:sz w:val="24"/>
          <w:lang w:val="en-US"/>
        </w:rPr>
        <w:t>Agenda Item:</w:t>
      </w:r>
      <w:r w:rsidRPr="00AB03C0">
        <w:rPr>
          <w:b/>
          <w:sz w:val="24"/>
          <w:lang w:val="en-US"/>
        </w:rPr>
        <w:tab/>
      </w:r>
      <w:proofErr w:type="spellStart"/>
      <w:r w:rsidR="005B4DA8" w:rsidRPr="00AB03C0">
        <w:rPr>
          <w:b/>
          <w:sz w:val="24"/>
          <w:lang w:val="en-US"/>
        </w:rPr>
        <w:t>x</w:t>
      </w:r>
      <w:r w:rsidR="0098358F" w:rsidRPr="00AB03C0">
        <w:rPr>
          <w:b/>
          <w:sz w:val="24"/>
          <w:lang w:val="en-US"/>
        </w:rPr>
        <w:t>.</w:t>
      </w:r>
      <w:r w:rsidR="005B4DA8" w:rsidRPr="00AB03C0">
        <w:rPr>
          <w:b/>
          <w:sz w:val="24"/>
          <w:lang w:val="en-US"/>
        </w:rPr>
        <w:t>x</w:t>
      </w:r>
      <w:proofErr w:type="spellEnd"/>
    </w:p>
    <w:p w:rsidR="00B9447F" w:rsidRPr="00AB03C0" w:rsidRDefault="00B9447F" w:rsidP="00B9447F">
      <w:pPr>
        <w:pBdr>
          <w:top w:val="single" w:sz="12" w:space="1" w:color="auto"/>
        </w:pBdr>
        <w:rPr>
          <w:lang w:val="en-US"/>
        </w:rPr>
      </w:pPr>
    </w:p>
    <w:p w:rsidR="00B9447F" w:rsidRPr="00AB03C0" w:rsidRDefault="00B9447F" w:rsidP="00B9447F">
      <w:pPr>
        <w:rPr>
          <w:sz w:val="22"/>
          <w:szCs w:val="22"/>
          <w:lang w:val="en-US"/>
        </w:rPr>
      </w:pPr>
    </w:p>
    <w:p w:rsidR="00B9447F" w:rsidRPr="00AB03C0" w:rsidRDefault="00F80A6A" w:rsidP="00B9447F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AB03C0">
        <w:rPr>
          <w:b/>
          <w:sz w:val="28"/>
          <w:szCs w:val="28"/>
          <w:lang w:val="en-US"/>
        </w:rPr>
        <w:t>Introduction</w:t>
      </w:r>
    </w:p>
    <w:p w:rsidR="00B9447F" w:rsidRPr="00AB03C0" w:rsidRDefault="00B9447F" w:rsidP="00B9447F">
      <w:pPr>
        <w:rPr>
          <w:sz w:val="22"/>
          <w:szCs w:val="22"/>
          <w:lang w:val="en-US"/>
        </w:rPr>
      </w:pPr>
    </w:p>
    <w:p w:rsidR="00627A31" w:rsidRPr="00AB03C0" w:rsidRDefault="00627A31" w:rsidP="004000B2">
      <w:pPr>
        <w:rPr>
          <w:lang w:val="en-US"/>
        </w:rPr>
      </w:pPr>
      <w:r w:rsidRPr="00AB03C0">
        <w:rPr>
          <w:lang w:val="en-US"/>
        </w:rPr>
        <w:t>In the LS from oneM2M Technical Plenary on “API definition for SCEF” (SP-1</w:t>
      </w:r>
      <w:r w:rsidR="00A21CEB" w:rsidRPr="00AB03C0">
        <w:rPr>
          <w:lang w:val="en-US"/>
        </w:rPr>
        <w:t>6</w:t>
      </w:r>
      <w:r w:rsidRPr="00AB03C0">
        <w:rPr>
          <w:lang w:val="en-US"/>
        </w:rPr>
        <w:t xml:space="preserve">0761), </w:t>
      </w:r>
      <w:r w:rsidRPr="00AB03C0">
        <w:rPr>
          <w:rFonts w:eastAsiaTheme="minorHAnsi"/>
          <w:lang w:val="en-US"/>
        </w:rPr>
        <w:t xml:space="preserve">oneM2M </w:t>
      </w:r>
      <w:r w:rsidR="00E80530" w:rsidRPr="00AB03C0">
        <w:rPr>
          <w:rFonts w:eastAsiaTheme="minorHAnsi"/>
          <w:lang w:val="en-US"/>
        </w:rPr>
        <w:t xml:space="preserve">asks 3GPP to </w:t>
      </w:r>
      <w:r w:rsidRPr="00AB03C0">
        <w:rPr>
          <w:rFonts w:eastAsiaTheme="minorHAnsi"/>
          <w:lang w:val="en-US"/>
        </w:rPr>
        <w:t>consider the specification of standardized northbound APIs from the SCEF</w:t>
      </w:r>
      <w:r w:rsidR="007F2446">
        <w:rPr>
          <w:rFonts w:eastAsiaTheme="minorHAnsi"/>
          <w:lang w:val="en-US"/>
        </w:rPr>
        <w:t>.</w:t>
      </w:r>
    </w:p>
    <w:p w:rsidR="00627A31" w:rsidRPr="00AB03C0" w:rsidRDefault="00627A31" w:rsidP="004000B2">
      <w:pPr>
        <w:rPr>
          <w:rFonts w:cs="Arial"/>
          <w:sz w:val="22"/>
          <w:szCs w:val="22"/>
          <w:lang w:val="en-US"/>
        </w:rPr>
      </w:pPr>
    </w:p>
    <w:p w:rsidR="00E80530" w:rsidRDefault="00E80530" w:rsidP="004000B2">
      <w:pPr>
        <w:rPr>
          <w:lang w:val="en-US"/>
        </w:rPr>
      </w:pPr>
      <w:r w:rsidRPr="00AB03C0">
        <w:rPr>
          <w:lang w:val="en-US"/>
        </w:rPr>
        <w:t>SA2</w:t>
      </w:r>
      <w:r w:rsidRPr="00AB03C0">
        <w:rPr>
          <w:bCs/>
          <w:lang w:val="en-US"/>
        </w:rPr>
        <w:t xml:space="preserve"> </w:t>
      </w:r>
      <w:r w:rsidRPr="00AB03C0">
        <w:rPr>
          <w:lang w:val="en-US"/>
        </w:rPr>
        <w:t>discussed the LS from oneM2M Technical Plenary which resulted in SA2 sending the LS</w:t>
      </w:r>
      <w:r w:rsidR="00D7487A" w:rsidRPr="00AB03C0">
        <w:rPr>
          <w:lang w:val="en-US"/>
        </w:rPr>
        <w:t xml:space="preserve"> in </w:t>
      </w:r>
      <w:r w:rsidR="00D7487A" w:rsidRPr="003A6113">
        <w:rPr>
          <w:lang w:val="en-US"/>
        </w:rPr>
        <w:t>SP-</w:t>
      </w:r>
      <w:r w:rsidR="00AC622F" w:rsidRPr="003A6113">
        <w:rPr>
          <w:lang w:val="en-US"/>
        </w:rPr>
        <w:t>160</w:t>
      </w:r>
      <w:r w:rsidR="00AC622F">
        <w:rPr>
          <w:lang w:val="en-US"/>
        </w:rPr>
        <w:t>870</w:t>
      </w:r>
      <w:r w:rsidR="00AC622F" w:rsidRPr="00AB03C0">
        <w:rPr>
          <w:lang w:val="en-US"/>
        </w:rPr>
        <w:t xml:space="preserve"> </w:t>
      </w:r>
      <w:r w:rsidR="00A21CEB" w:rsidRPr="00AB03C0">
        <w:rPr>
          <w:lang w:val="en-US"/>
        </w:rPr>
        <w:t>to SA</w:t>
      </w:r>
      <w:r w:rsidRPr="00AB03C0">
        <w:rPr>
          <w:lang w:val="en-US"/>
        </w:rPr>
        <w:t xml:space="preserve">. </w:t>
      </w:r>
      <w:r w:rsidR="00AD0C4F">
        <w:rPr>
          <w:lang w:val="en-US"/>
        </w:rPr>
        <w:t>The LS asks</w:t>
      </w:r>
      <w:r w:rsidR="008542A2" w:rsidRPr="00AB03C0">
        <w:rPr>
          <w:lang w:val="en-US"/>
        </w:rPr>
        <w:t xml:space="preserve"> SA </w:t>
      </w:r>
      <w:r w:rsidR="00AD0C4F">
        <w:rPr>
          <w:lang w:val="en-US"/>
        </w:rPr>
        <w:t xml:space="preserve">to </w:t>
      </w:r>
      <w:r w:rsidR="008542A2" w:rsidRPr="00AB03C0">
        <w:rPr>
          <w:lang w:val="en-US"/>
        </w:rPr>
        <w:t xml:space="preserve">decide </w:t>
      </w:r>
      <w:r w:rsidR="00AB03C0" w:rsidRPr="00AB03C0">
        <w:rPr>
          <w:lang w:val="en-US"/>
        </w:rPr>
        <w:t>whether</w:t>
      </w:r>
      <w:r w:rsidR="008542A2" w:rsidRPr="00AB03C0">
        <w:rPr>
          <w:lang w:val="en-US"/>
        </w:rPr>
        <w:t xml:space="preserve"> 3GPP should be responsible to carry out the work on the definition of the northbound SCEF APIs</w:t>
      </w:r>
      <w:r w:rsidR="001851DD">
        <w:rPr>
          <w:lang w:val="en-US"/>
        </w:rPr>
        <w:t xml:space="preserve"> in response to the request from oneM2M</w:t>
      </w:r>
      <w:r w:rsidR="00646D50">
        <w:rPr>
          <w:lang w:val="en-US"/>
        </w:rPr>
        <w:t>.</w:t>
      </w:r>
      <w:r w:rsidR="00646D50" w:rsidRPr="00AB03C0">
        <w:rPr>
          <w:lang w:val="en-US"/>
        </w:rPr>
        <w:t xml:space="preserve"> </w:t>
      </w:r>
      <w:r w:rsidR="002D29D5" w:rsidRPr="00AB03C0">
        <w:rPr>
          <w:lang w:val="en-US"/>
        </w:rPr>
        <w:t xml:space="preserve">Assuming </w:t>
      </w:r>
      <w:r w:rsidR="00AD0C4F">
        <w:rPr>
          <w:lang w:val="en-US"/>
        </w:rPr>
        <w:t>SA agreement</w:t>
      </w:r>
      <w:r w:rsidR="002D29D5" w:rsidRPr="00AB03C0">
        <w:rPr>
          <w:lang w:val="en-US"/>
        </w:rPr>
        <w:t xml:space="preserve">, then </w:t>
      </w:r>
      <w:r w:rsidR="00AD0C4F">
        <w:rPr>
          <w:lang w:val="en-US"/>
        </w:rPr>
        <w:t>appropriate</w:t>
      </w:r>
      <w:r w:rsidR="002D29D5" w:rsidRPr="00AB03C0">
        <w:rPr>
          <w:lang w:val="en-US"/>
        </w:rPr>
        <w:t xml:space="preserve"> WGs should </w:t>
      </w:r>
      <w:r w:rsidR="00AD0C4F">
        <w:rPr>
          <w:lang w:val="en-US"/>
        </w:rPr>
        <w:t xml:space="preserve">be identified to </w:t>
      </w:r>
      <w:r w:rsidR="002D29D5" w:rsidRPr="00AB03C0">
        <w:rPr>
          <w:lang w:val="en-US"/>
        </w:rPr>
        <w:t>carry out the stage</w:t>
      </w:r>
      <w:r w:rsidR="00AD0C4F">
        <w:rPr>
          <w:lang w:val="en-US"/>
        </w:rPr>
        <w:t xml:space="preserve"> </w:t>
      </w:r>
      <w:r w:rsidR="002D29D5" w:rsidRPr="00AB03C0">
        <w:rPr>
          <w:lang w:val="en-US"/>
        </w:rPr>
        <w:t xml:space="preserve">2 and 3 work.  </w:t>
      </w:r>
    </w:p>
    <w:p w:rsidR="00397814" w:rsidRDefault="00397814" w:rsidP="004000B2">
      <w:pPr>
        <w:rPr>
          <w:lang w:val="en-US"/>
        </w:rPr>
      </w:pPr>
    </w:p>
    <w:p w:rsidR="00397814" w:rsidRPr="00AB03C0" w:rsidRDefault="00AD0C4F" w:rsidP="004000B2">
      <w:pPr>
        <w:rPr>
          <w:lang w:val="en-US"/>
        </w:rPr>
      </w:pPr>
      <w:r>
        <w:rPr>
          <w:lang w:val="en-US"/>
        </w:rPr>
        <w:t>T</w:t>
      </w:r>
      <w:r w:rsidR="00397814">
        <w:rPr>
          <w:lang w:val="en-US"/>
        </w:rPr>
        <w:t xml:space="preserve">his </w:t>
      </w:r>
      <w:r w:rsidR="00DE3E3E">
        <w:rPr>
          <w:lang w:val="en-US"/>
        </w:rPr>
        <w:t xml:space="preserve">contribution </w:t>
      </w:r>
      <w:r w:rsidR="00397814">
        <w:rPr>
          <w:lang w:val="en-US"/>
        </w:rPr>
        <w:t>focus</w:t>
      </w:r>
      <w:r>
        <w:rPr>
          <w:lang w:val="en-US"/>
        </w:rPr>
        <w:t>es</w:t>
      </w:r>
      <w:r w:rsidR="00397814">
        <w:rPr>
          <w:lang w:val="en-US"/>
        </w:rPr>
        <w:t xml:space="preserve"> on </w:t>
      </w:r>
      <w:r>
        <w:rPr>
          <w:lang w:val="en-US"/>
        </w:rPr>
        <w:t xml:space="preserve">the </w:t>
      </w:r>
      <w:r w:rsidR="00397814">
        <w:rPr>
          <w:lang w:val="en-US"/>
        </w:rPr>
        <w:t xml:space="preserve">specific SCEF </w:t>
      </w:r>
      <w:r w:rsidR="00397814" w:rsidRPr="003A6113">
        <w:rPr>
          <w:lang w:val="en-US"/>
        </w:rPr>
        <w:t>IWK API</w:t>
      </w:r>
      <w:r w:rsidR="00397814">
        <w:rPr>
          <w:lang w:val="en-US"/>
        </w:rPr>
        <w:t xml:space="preserve"> work requested by oneM2M and propose</w:t>
      </w:r>
      <w:r>
        <w:rPr>
          <w:lang w:val="en-US"/>
        </w:rPr>
        <w:t>s</w:t>
      </w:r>
      <w:r w:rsidR="00397814">
        <w:rPr>
          <w:lang w:val="en-US"/>
        </w:rPr>
        <w:t xml:space="preserve"> </w:t>
      </w:r>
      <w:r>
        <w:rPr>
          <w:lang w:val="en-US"/>
        </w:rPr>
        <w:t xml:space="preserve">SA2 and CT3 as main responsible WGs to specify </w:t>
      </w:r>
      <w:r w:rsidR="00397814" w:rsidRPr="00AB03C0">
        <w:rPr>
          <w:lang w:val="en-US"/>
        </w:rPr>
        <w:t>the stage</w:t>
      </w:r>
      <w:r>
        <w:rPr>
          <w:lang w:val="en-US"/>
        </w:rPr>
        <w:t xml:space="preserve"> </w:t>
      </w:r>
      <w:r w:rsidR="00397814" w:rsidRPr="00AB03C0">
        <w:rPr>
          <w:lang w:val="en-US"/>
        </w:rPr>
        <w:t>2 and stage</w:t>
      </w:r>
      <w:r>
        <w:rPr>
          <w:lang w:val="en-US"/>
        </w:rPr>
        <w:t xml:space="preserve"> </w:t>
      </w:r>
      <w:r w:rsidR="00397814" w:rsidRPr="00AB03C0">
        <w:rPr>
          <w:lang w:val="en-US"/>
        </w:rPr>
        <w:t>3 work</w:t>
      </w:r>
      <w:r w:rsidR="00151BE5">
        <w:rPr>
          <w:lang w:val="en-US"/>
        </w:rPr>
        <w:t xml:space="preserve"> to meet </w:t>
      </w:r>
      <w:r>
        <w:rPr>
          <w:lang w:val="en-US"/>
        </w:rPr>
        <w:t xml:space="preserve">the </w:t>
      </w:r>
      <w:r w:rsidR="00151BE5">
        <w:rPr>
          <w:lang w:val="en-US"/>
        </w:rPr>
        <w:t xml:space="preserve">oneM2M </w:t>
      </w:r>
      <w:r w:rsidR="00DE3E3E">
        <w:rPr>
          <w:lang w:val="en-US"/>
        </w:rPr>
        <w:t xml:space="preserve">Release 3 </w:t>
      </w:r>
      <w:r w:rsidR="00151BE5">
        <w:rPr>
          <w:lang w:val="en-US"/>
        </w:rPr>
        <w:t>time schedule.</w:t>
      </w:r>
    </w:p>
    <w:p w:rsidR="002D29D5" w:rsidRDefault="002D29D5" w:rsidP="00B9447F">
      <w:pPr>
        <w:rPr>
          <w:lang w:val="en-US"/>
        </w:rPr>
      </w:pPr>
    </w:p>
    <w:p w:rsidR="00F80A6A" w:rsidRPr="00AB03C0" w:rsidRDefault="00F80A6A" w:rsidP="00F80A6A">
      <w:pPr>
        <w:rPr>
          <w:sz w:val="22"/>
          <w:szCs w:val="22"/>
          <w:lang w:val="en-US"/>
        </w:rPr>
      </w:pPr>
    </w:p>
    <w:p w:rsidR="00F80A6A" w:rsidRPr="00AB03C0" w:rsidRDefault="00F33876" w:rsidP="00F80A6A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AB03C0">
        <w:rPr>
          <w:b/>
          <w:sz w:val="28"/>
          <w:szCs w:val="28"/>
          <w:lang w:val="en-US"/>
        </w:rPr>
        <w:t>Discussion</w:t>
      </w:r>
    </w:p>
    <w:p w:rsidR="00F80A6A" w:rsidRDefault="00F80A6A" w:rsidP="004000B2">
      <w:pPr>
        <w:rPr>
          <w:lang w:val="en-US"/>
        </w:rPr>
      </w:pPr>
    </w:p>
    <w:p w:rsidR="001851DD" w:rsidRDefault="007F2446" w:rsidP="004000B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>
        <w:rPr>
          <w:rFonts w:eastAsiaTheme="minorEastAsia" w:hint="eastAsia"/>
          <w:lang w:val="en-US" w:eastAsia="zh-CN"/>
        </w:rPr>
        <w:t>3GPP</w:t>
      </w:r>
      <w:r>
        <w:rPr>
          <w:rFonts w:eastAsiaTheme="minorEastAsia"/>
          <w:lang w:val="en-US" w:eastAsia="zh-CN"/>
        </w:rPr>
        <w:t xml:space="preserve"> R13, </w:t>
      </w:r>
      <w:r>
        <w:rPr>
          <w:rFonts w:eastAsiaTheme="minorEastAsia" w:hint="eastAsia"/>
          <w:lang w:val="en-US" w:eastAsia="zh-CN"/>
        </w:rPr>
        <w:t xml:space="preserve">a set of </w:t>
      </w:r>
      <w:r>
        <w:rPr>
          <w:rFonts w:eastAsiaTheme="minorEastAsia"/>
          <w:lang w:val="en-US" w:eastAsia="zh-CN"/>
        </w:rPr>
        <w:t xml:space="preserve">network functions </w:t>
      </w:r>
      <w:r w:rsidR="00641081">
        <w:rPr>
          <w:rFonts w:eastAsiaTheme="minorEastAsia"/>
          <w:lang w:val="en-US" w:eastAsia="zh-CN"/>
        </w:rPr>
        <w:t xml:space="preserve">(e.g. Monitoring Events, </w:t>
      </w:r>
      <w:r w:rsidR="0020500A">
        <w:rPr>
          <w:rFonts w:eastAsiaTheme="minorEastAsia"/>
          <w:lang w:val="en-US" w:eastAsia="zh-CN"/>
        </w:rPr>
        <w:t>Group M</w:t>
      </w:r>
      <w:r w:rsidR="00641081">
        <w:rPr>
          <w:rFonts w:eastAsiaTheme="minorEastAsia"/>
          <w:lang w:val="en-US" w:eastAsia="zh-CN"/>
        </w:rPr>
        <w:t xml:space="preserve">essage, </w:t>
      </w:r>
      <w:r w:rsidR="00641081" w:rsidRPr="00641081">
        <w:rPr>
          <w:rFonts w:eastAsiaTheme="minorEastAsia"/>
          <w:lang w:val="en-US" w:eastAsia="zh-CN"/>
        </w:rPr>
        <w:t>Non-IP Data Delivery</w:t>
      </w:r>
      <w:r w:rsidR="0020500A">
        <w:rPr>
          <w:rFonts w:eastAsiaTheme="minorEastAsia"/>
          <w:lang w:val="en-US" w:eastAsia="zh-CN"/>
        </w:rPr>
        <w:t>, High Latency C</w:t>
      </w:r>
      <w:r w:rsidR="00641081">
        <w:rPr>
          <w:rFonts w:eastAsiaTheme="minorEastAsia"/>
          <w:lang w:val="en-US" w:eastAsia="zh-CN"/>
        </w:rPr>
        <w:t xml:space="preserve">ommunications) to facilitate </w:t>
      </w:r>
      <w:r>
        <w:rPr>
          <w:rFonts w:eastAsiaTheme="minorEastAsia"/>
          <w:lang w:val="en-US" w:eastAsia="zh-CN"/>
        </w:rPr>
        <w:t>MTC applications have been specified</w:t>
      </w:r>
      <w:r w:rsidR="00442685">
        <w:rPr>
          <w:rFonts w:eastAsiaTheme="minorEastAsia"/>
          <w:lang w:val="en-US" w:eastAsia="zh-CN"/>
        </w:rPr>
        <w:t>. However, this work currently only address</w:t>
      </w:r>
      <w:r w:rsidR="00BD058D">
        <w:rPr>
          <w:rFonts w:eastAsiaTheme="minorEastAsia"/>
          <w:lang w:val="en-US" w:eastAsia="zh-CN"/>
        </w:rPr>
        <w:t xml:space="preserve"> </w:t>
      </w:r>
      <w:r w:rsidR="0022061D">
        <w:rPr>
          <w:rFonts w:eastAsiaTheme="minorEastAsia"/>
          <w:lang w:val="en-US" w:eastAsia="zh-CN"/>
        </w:rPr>
        <w:t>stage</w:t>
      </w:r>
      <w:r w:rsidR="00AD0C4F">
        <w:rPr>
          <w:rFonts w:eastAsiaTheme="minorEastAsia"/>
          <w:lang w:val="en-US" w:eastAsia="zh-CN"/>
        </w:rPr>
        <w:t xml:space="preserve"> </w:t>
      </w:r>
      <w:r w:rsidR="0022061D">
        <w:rPr>
          <w:rFonts w:eastAsiaTheme="minorEastAsia"/>
          <w:lang w:val="en-US" w:eastAsia="zh-CN"/>
        </w:rPr>
        <w:t>2</w:t>
      </w:r>
      <w:r w:rsidR="00442685">
        <w:rPr>
          <w:rFonts w:eastAsiaTheme="minorEastAsia"/>
          <w:lang w:val="en-US" w:eastAsia="zh-CN"/>
        </w:rPr>
        <w:t xml:space="preserve"> in terms of</w:t>
      </w:r>
      <w:r w:rsidR="00641081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functional description and information flows</w:t>
      </w:r>
      <w:r w:rsidR="00641081">
        <w:rPr>
          <w:rFonts w:eastAsiaTheme="minorEastAsia"/>
          <w:lang w:val="en-US" w:eastAsia="zh-CN"/>
        </w:rPr>
        <w:t xml:space="preserve">. </w:t>
      </w:r>
      <w:r w:rsidR="00AD0C4F">
        <w:rPr>
          <w:rFonts w:eastAsiaTheme="minorEastAsia"/>
          <w:lang w:val="en-US" w:eastAsia="zh-CN"/>
        </w:rPr>
        <w:t xml:space="preserve"> In order to </w:t>
      </w:r>
      <w:r w:rsidR="0043747B">
        <w:rPr>
          <w:rFonts w:eastAsiaTheme="minorEastAsia"/>
          <w:lang w:val="en-US" w:eastAsia="zh-CN"/>
        </w:rPr>
        <w:t>provide</w:t>
      </w:r>
      <w:r w:rsidR="00641081">
        <w:rPr>
          <w:rFonts w:eastAsiaTheme="minorEastAsia"/>
          <w:lang w:val="en-US" w:eastAsia="zh-CN"/>
        </w:rPr>
        <w:t xml:space="preserve"> </w:t>
      </w:r>
      <w:r w:rsidR="00AD0C4F">
        <w:rPr>
          <w:rFonts w:eastAsiaTheme="minorEastAsia"/>
          <w:lang w:val="en-US" w:eastAsia="zh-CN"/>
        </w:rPr>
        <w:t xml:space="preserve">industry </w:t>
      </w:r>
      <w:r w:rsidR="0043747B">
        <w:rPr>
          <w:rFonts w:eastAsiaTheme="minorEastAsia"/>
          <w:lang w:val="en-US" w:eastAsia="zh-CN"/>
        </w:rPr>
        <w:t>an</w:t>
      </w:r>
      <w:r w:rsidR="00641081">
        <w:rPr>
          <w:rFonts w:eastAsiaTheme="minorEastAsia"/>
          <w:lang w:val="en-US" w:eastAsia="zh-CN"/>
        </w:rPr>
        <w:t xml:space="preserve"> end-to-end standardized MTC/</w:t>
      </w:r>
      <w:proofErr w:type="spellStart"/>
      <w:r w:rsidR="00641081">
        <w:rPr>
          <w:rFonts w:eastAsiaTheme="minorEastAsia"/>
          <w:lang w:val="en-US" w:eastAsia="zh-CN"/>
        </w:rPr>
        <w:t>IoT</w:t>
      </w:r>
      <w:proofErr w:type="spellEnd"/>
      <w:r w:rsidR="00641081">
        <w:rPr>
          <w:rFonts w:eastAsiaTheme="minorEastAsia"/>
          <w:lang w:val="en-US" w:eastAsia="zh-CN"/>
        </w:rPr>
        <w:t xml:space="preserve"> solution, </w:t>
      </w:r>
      <w:r w:rsidR="001851DD">
        <w:rPr>
          <w:rFonts w:eastAsiaTheme="minorEastAsia"/>
          <w:lang w:val="en-US" w:eastAsia="zh-CN"/>
        </w:rPr>
        <w:t xml:space="preserve">it is required to complete the </w:t>
      </w:r>
      <w:r w:rsidR="0022061D">
        <w:rPr>
          <w:rFonts w:eastAsiaTheme="minorEastAsia"/>
          <w:lang w:val="en-US" w:eastAsia="zh-CN"/>
        </w:rPr>
        <w:t>stage</w:t>
      </w:r>
      <w:r w:rsidR="00AD0C4F">
        <w:rPr>
          <w:rFonts w:eastAsiaTheme="minorEastAsia"/>
          <w:lang w:val="en-US" w:eastAsia="zh-CN"/>
        </w:rPr>
        <w:t xml:space="preserve"> </w:t>
      </w:r>
      <w:r w:rsidR="0022061D">
        <w:rPr>
          <w:rFonts w:eastAsiaTheme="minorEastAsia"/>
          <w:lang w:val="en-US" w:eastAsia="zh-CN"/>
        </w:rPr>
        <w:t>3</w:t>
      </w:r>
      <w:r w:rsidR="00641081">
        <w:rPr>
          <w:rFonts w:eastAsiaTheme="minorEastAsia"/>
          <w:lang w:val="en-US" w:eastAsia="zh-CN"/>
        </w:rPr>
        <w:t xml:space="preserve"> API specification</w:t>
      </w:r>
      <w:r w:rsidR="001851DD">
        <w:rPr>
          <w:rFonts w:eastAsiaTheme="minorEastAsia"/>
          <w:lang w:val="en-US" w:eastAsia="zh-CN"/>
        </w:rPr>
        <w:t>.</w:t>
      </w:r>
      <w:r w:rsidR="00442685">
        <w:rPr>
          <w:rFonts w:eastAsiaTheme="minorEastAsia"/>
          <w:lang w:val="en-US" w:eastAsia="zh-CN"/>
        </w:rPr>
        <w:t xml:space="preserve"> </w:t>
      </w:r>
      <w:r w:rsidR="00AD0C4F">
        <w:rPr>
          <w:rFonts w:eastAsiaTheme="minorEastAsia"/>
          <w:lang w:val="en-US" w:eastAsia="zh-CN"/>
        </w:rPr>
        <w:t xml:space="preserve">The source companies of </w:t>
      </w:r>
      <w:r w:rsidR="00125D6E">
        <w:rPr>
          <w:rFonts w:eastAsiaTheme="minorEastAsia"/>
          <w:lang w:val="en-US" w:eastAsia="zh-CN"/>
        </w:rPr>
        <w:t>this contribution are of the opinion</w:t>
      </w:r>
      <w:r w:rsidR="00AD0C4F">
        <w:rPr>
          <w:rFonts w:eastAsiaTheme="minorEastAsia"/>
          <w:lang w:val="en-US" w:eastAsia="zh-CN"/>
        </w:rPr>
        <w:t xml:space="preserve"> that </w:t>
      </w:r>
      <w:r w:rsidR="001851DD">
        <w:rPr>
          <w:rFonts w:eastAsiaTheme="minorEastAsia"/>
          <w:lang w:val="en-US" w:eastAsia="zh-CN"/>
        </w:rPr>
        <w:t xml:space="preserve">3GPP </w:t>
      </w:r>
      <w:r w:rsidR="004F702C">
        <w:rPr>
          <w:rFonts w:eastAsiaTheme="minorEastAsia"/>
          <w:lang w:val="en-US" w:eastAsia="zh-CN"/>
        </w:rPr>
        <w:t>sh</w:t>
      </w:r>
      <w:r w:rsidR="00737BD5">
        <w:rPr>
          <w:rFonts w:eastAsiaTheme="minorEastAsia"/>
          <w:lang w:val="en-US" w:eastAsia="zh-CN"/>
        </w:rPr>
        <w:t>ould</w:t>
      </w:r>
      <w:r w:rsidR="004F702C">
        <w:rPr>
          <w:rFonts w:eastAsiaTheme="minorEastAsia"/>
          <w:lang w:val="en-US" w:eastAsia="zh-CN"/>
        </w:rPr>
        <w:t xml:space="preserve"> </w:t>
      </w:r>
      <w:r w:rsidR="001851DD">
        <w:rPr>
          <w:rFonts w:eastAsiaTheme="minorEastAsia"/>
          <w:lang w:val="en-US" w:eastAsia="zh-CN"/>
        </w:rPr>
        <w:t>take responsibility of this work</w:t>
      </w:r>
      <w:r w:rsidR="00737BD5">
        <w:rPr>
          <w:rFonts w:eastAsiaTheme="minorEastAsia"/>
          <w:lang w:val="en-US" w:eastAsia="zh-CN"/>
        </w:rPr>
        <w:t xml:space="preserve"> </w:t>
      </w:r>
      <w:r w:rsidR="00125D6E">
        <w:rPr>
          <w:rFonts w:eastAsiaTheme="minorEastAsia"/>
          <w:lang w:val="en-US" w:eastAsia="zh-CN"/>
        </w:rPr>
        <w:t xml:space="preserve">as </w:t>
      </w:r>
      <w:r w:rsidR="00737BD5">
        <w:rPr>
          <w:rFonts w:eastAsiaTheme="minorEastAsia"/>
          <w:lang w:val="en-US" w:eastAsia="zh-CN"/>
        </w:rPr>
        <w:t>it has the best knowledge of SCEF</w:t>
      </w:r>
      <w:r w:rsidR="001851DD">
        <w:rPr>
          <w:rFonts w:eastAsiaTheme="minorEastAsia"/>
          <w:lang w:val="en-US" w:eastAsia="zh-CN"/>
        </w:rPr>
        <w:t xml:space="preserve">. </w:t>
      </w:r>
    </w:p>
    <w:p w:rsidR="001851DD" w:rsidRDefault="001851DD" w:rsidP="004000B2">
      <w:pPr>
        <w:rPr>
          <w:rFonts w:eastAsiaTheme="minorEastAsia"/>
          <w:lang w:val="en-US" w:eastAsia="zh-CN"/>
        </w:rPr>
      </w:pPr>
    </w:p>
    <w:p w:rsidR="00151BE5" w:rsidRDefault="00151BE5" w:rsidP="004F702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proofErr w:type="spellStart"/>
      <w:r w:rsidR="00125D6E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atge</w:t>
      </w:r>
      <w:proofErr w:type="spellEnd"/>
      <w:r w:rsidR="00125D6E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3 SCEF API specifications should fit well within the scope of CT3 given that </w:t>
      </w:r>
      <w:r w:rsidRPr="003E6C62">
        <w:rPr>
          <w:rFonts w:eastAsiaTheme="minorEastAsia"/>
          <w:lang w:val="en-US" w:eastAsia="zh-CN"/>
        </w:rPr>
        <w:t xml:space="preserve">CT3 is already experienced in specifying </w:t>
      </w:r>
      <w:proofErr w:type="spellStart"/>
      <w:r w:rsidRPr="003E6C62">
        <w:rPr>
          <w:rFonts w:eastAsiaTheme="minorEastAsia"/>
          <w:lang w:val="en-US" w:eastAsia="zh-CN"/>
        </w:rPr>
        <w:t>RESTful</w:t>
      </w:r>
      <w:proofErr w:type="spellEnd"/>
      <w:r w:rsidRPr="003E6C62">
        <w:rPr>
          <w:rFonts w:eastAsiaTheme="minorEastAsia"/>
          <w:lang w:val="en-US" w:eastAsia="zh-CN"/>
        </w:rPr>
        <w:t xml:space="preserve"> APIs including some relate</w:t>
      </w:r>
      <w:r>
        <w:rPr>
          <w:rFonts w:eastAsiaTheme="minorEastAsia"/>
          <w:lang w:val="en-US" w:eastAsia="zh-CN"/>
        </w:rPr>
        <w:t>d</w:t>
      </w:r>
      <w:r w:rsidRPr="003E6C62">
        <w:rPr>
          <w:rFonts w:eastAsiaTheme="minorEastAsia"/>
          <w:lang w:val="en-US" w:eastAsia="zh-CN"/>
        </w:rPr>
        <w:t xml:space="preserve"> to SCEF (e.g. Nu reference point between SCEF and PFDF)</w:t>
      </w:r>
      <w:r>
        <w:rPr>
          <w:rFonts w:eastAsiaTheme="minorEastAsia"/>
          <w:lang w:val="en-US" w:eastAsia="zh-CN"/>
        </w:rPr>
        <w:t xml:space="preserve">. </w:t>
      </w:r>
      <w:r w:rsidR="00125D6E">
        <w:rPr>
          <w:rFonts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t is </w:t>
      </w:r>
      <w:r w:rsidR="00125D6E">
        <w:rPr>
          <w:rFonts w:eastAsiaTheme="minorEastAsia"/>
          <w:lang w:val="en-US" w:eastAsia="zh-CN"/>
        </w:rPr>
        <w:t xml:space="preserve">therefore </w:t>
      </w:r>
      <w:r>
        <w:rPr>
          <w:rFonts w:eastAsiaTheme="minorEastAsia"/>
          <w:lang w:val="en-US" w:eastAsia="zh-CN"/>
        </w:rPr>
        <w:t>envisaged that CT3 shall be responsible for defining the SCEF APIs in response to the requirements from oneM2M.</w:t>
      </w:r>
    </w:p>
    <w:p w:rsidR="00151BE5" w:rsidRDefault="00151BE5" w:rsidP="004F702C">
      <w:pPr>
        <w:rPr>
          <w:rFonts w:eastAsiaTheme="minorEastAsia"/>
          <w:lang w:val="en-US" w:eastAsia="zh-CN"/>
        </w:rPr>
      </w:pPr>
    </w:p>
    <w:p w:rsidR="00442685" w:rsidRPr="0091105B" w:rsidRDefault="00442685" w:rsidP="004000B2">
      <w:pPr>
        <w:rPr>
          <w:rFonts w:eastAsiaTheme="minorEastAsia"/>
          <w:lang w:val="en-US" w:eastAsia="zh-CN"/>
        </w:rPr>
      </w:pPr>
    </w:p>
    <w:p w:rsidR="00FD1524" w:rsidRDefault="0091105B" w:rsidP="004000B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Besides the </w:t>
      </w:r>
      <w:r w:rsidR="0022061D">
        <w:rPr>
          <w:rFonts w:eastAsiaTheme="minorEastAsia" w:hint="eastAsia"/>
          <w:lang w:val="en-US" w:eastAsia="zh-CN"/>
        </w:rPr>
        <w:t>stage</w:t>
      </w:r>
      <w:r w:rsidR="00125D6E">
        <w:rPr>
          <w:rFonts w:eastAsiaTheme="minorEastAsia"/>
          <w:lang w:val="en-US" w:eastAsia="zh-CN"/>
        </w:rPr>
        <w:t xml:space="preserve"> </w:t>
      </w:r>
      <w:r w:rsidR="0022061D">
        <w:rPr>
          <w:rFonts w:eastAsiaTheme="minorEastAsia" w:hint="eastAsia"/>
          <w:lang w:val="en-US" w:eastAsia="zh-CN"/>
        </w:rPr>
        <w:t>3</w:t>
      </w:r>
      <w:r>
        <w:rPr>
          <w:rFonts w:eastAsiaTheme="minorEastAsia" w:hint="eastAsia"/>
          <w:lang w:val="en-US" w:eastAsia="zh-CN"/>
        </w:rPr>
        <w:t xml:space="preserve"> work, </w:t>
      </w:r>
      <w:r>
        <w:rPr>
          <w:rFonts w:eastAsiaTheme="minorEastAsia"/>
          <w:lang w:val="en-US" w:eastAsia="zh-CN"/>
        </w:rPr>
        <w:t xml:space="preserve">there may be </w:t>
      </w:r>
      <w:r w:rsidR="00125D6E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>need to further clarify</w:t>
      </w:r>
      <w:r w:rsidR="00737BD5">
        <w:rPr>
          <w:rFonts w:eastAsiaTheme="minorEastAsia"/>
          <w:lang w:val="en-US" w:eastAsia="zh-CN"/>
        </w:rPr>
        <w:t>/</w:t>
      </w:r>
      <w:r w:rsidR="004F702C">
        <w:rPr>
          <w:rFonts w:eastAsiaTheme="minorEastAsia"/>
          <w:lang w:val="en-US" w:eastAsia="zh-CN"/>
        </w:rPr>
        <w:t>refine</w:t>
      </w:r>
      <w:r>
        <w:rPr>
          <w:rFonts w:eastAsiaTheme="minorEastAsia"/>
          <w:lang w:val="en-US" w:eastAsia="zh-CN"/>
        </w:rPr>
        <w:t xml:space="preserve"> the </w:t>
      </w:r>
      <w:r w:rsidR="0022061D">
        <w:rPr>
          <w:rFonts w:eastAsiaTheme="minorEastAsia"/>
          <w:lang w:val="en-US" w:eastAsia="zh-CN"/>
        </w:rPr>
        <w:t>stage</w:t>
      </w:r>
      <w:r w:rsidR="00125D6E">
        <w:rPr>
          <w:rFonts w:eastAsiaTheme="minorEastAsia"/>
          <w:lang w:val="en-US" w:eastAsia="zh-CN"/>
        </w:rPr>
        <w:t xml:space="preserve"> </w:t>
      </w:r>
      <w:r w:rsidR="0022061D"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 aspects </w:t>
      </w:r>
      <w:r w:rsidR="00BD058D">
        <w:rPr>
          <w:rFonts w:eastAsiaTheme="minorEastAsia"/>
          <w:lang w:val="en-US" w:eastAsia="zh-CN"/>
        </w:rPr>
        <w:t>of</w:t>
      </w:r>
      <w:r>
        <w:rPr>
          <w:rFonts w:eastAsiaTheme="minorEastAsia"/>
          <w:lang w:val="en-US" w:eastAsia="zh-CN"/>
        </w:rPr>
        <w:t xml:space="preserve"> SCEF. NIDD is one of the examples as mentioned in the LS from oneM2M. There </w:t>
      </w:r>
      <w:r w:rsidR="00A46AEC">
        <w:rPr>
          <w:rFonts w:eastAsiaTheme="minorEastAsia"/>
          <w:lang w:val="en-US" w:eastAsia="zh-CN"/>
        </w:rPr>
        <w:t xml:space="preserve">may </w:t>
      </w:r>
      <w:r>
        <w:rPr>
          <w:rFonts w:eastAsiaTheme="minorEastAsia"/>
          <w:lang w:val="en-US" w:eastAsia="zh-CN"/>
        </w:rPr>
        <w:t>be other cases</w:t>
      </w:r>
      <w:r w:rsidR="004F702C">
        <w:rPr>
          <w:rFonts w:eastAsiaTheme="minorEastAsia"/>
          <w:lang w:val="en-US" w:eastAsia="zh-CN"/>
        </w:rPr>
        <w:t xml:space="preserve"> </w:t>
      </w:r>
      <w:r w:rsidR="00737BD5">
        <w:rPr>
          <w:rFonts w:eastAsiaTheme="minorEastAsia"/>
          <w:lang w:val="en-US" w:eastAsia="zh-CN"/>
        </w:rPr>
        <w:t>such as</w:t>
      </w:r>
      <w:r w:rsidR="004F702C">
        <w:rPr>
          <w:rFonts w:eastAsiaTheme="minorEastAsia"/>
          <w:lang w:val="en-US" w:eastAsia="zh-CN"/>
        </w:rPr>
        <w:t xml:space="preserve"> group management</w:t>
      </w:r>
      <w:r w:rsidR="0020500A">
        <w:rPr>
          <w:rFonts w:eastAsiaTheme="minorEastAsia"/>
          <w:lang w:val="en-US" w:eastAsia="zh-CN"/>
        </w:rPr>
        <w:t xml:space="preserve">. </w:t>
      </w:r>
      <w:r w:rsidR="00667E89">
        <w:rPr>
          <w:rFonts w:eastAsiaTheme="minorEastAsia"/>
          <w:lang w:val="en-US" w:eastAsia="zh-CN"/>
        </w:rPr>
        <w:t xml:space="preserve">Such clarification may result in maintenance work (e.g. CR of bug-fix or small improvement) of TS23.682. Given the limited work load, SA2 </w:t>
      </w:r>
      <w:r w:rsidR="00125D6E">
        <w:rPr>
          <w:rFonts w:eastAsiaTheme="minorEastAsia"/>
          <w:lang w:val="en-US" w:eastAsia="zh-CN"/>
        </w:rPr>
        <w:t>can</w:t>
      </w:r>
      <w:r w:rsidR="00667E89">
        <w:rPr>
          <w:rFonts w:eastAsiaTheme="minorEastAsia"/>
          <w:lang w:val="en-US" w:eastAsia="zh-CN"/>
        </w:rPr>
        <w:t xml:space="preserve"> further refine the </w:t>
      </w:r>
      <w:r w:rsidR="0022061D">
        <w:rPr>
          <w:rFonts w:eastAsiaTheme="minorEastAsia"/>
          <w:lang w:val="en-US" w:eastAsia="zh-CN"/>
        </w:rPr>
        <w:t>stage</w:t>
      </w:r>
      <w:r w:rsidR="00125D6E">
        <w:rPr>
          <w:rFonts w:eastAsiaTheme="minorEastAsia"/>
          <w:lang w:val="en-US" w:eastAsia="zh-CN"/>
        </w:rPr>
        <w:t xml:space="preserve"> </w:t>
      </w:r>
      <w:r w:rsidR="0022061D">
        <w:rPr>
          <w:rFonts w:eastAsiaTheme="minorEastAsia"/>
          <w:lang w:val="en-US" w:eastAsia="zh-CN"/>
        </w:rPr>
        <w:t>2</w:t>
      </w:r>
      <w:r w:rsidR="00667E89">
        <w:rPr>
          <w:rFonts w:eastAsiaTheme="minorEastAsia"/>
          <w:lang w:val="en-US" w:eastAsia="zh-CN"/>
        </w:rPr>
        <w:t xml:space="preserve"> </w:t>
      </w:r>
      <w:r w:rsidR="00125D6E">
        <w:rPr>
          <w:rFonts w:eastAsiaTheme="minorEastAsia"/>
          <w:lang w:val="en-US" w:eastAsia="zh-CN"/>
        </w:rPr>
        <w:t xml:space="preserve">required </w:t>
      </w:r>
      <w:r w:rsidR="00667E89">
        <w:rPr>
          <w:rFonts w:eastAsiaTheme="minorEastAsia"/>
          <w:lang w:val="en-US" w:eastAsia="zh-CN"/>
        </w:rPr>
        <w:t xml:space="preserve">work. </w:t>
      </w:r>
      <w:r w:rsidR="00125D6E">
        <w:rPr>
          <w:rFonts w:eastAsiaTheme="minorEastAsia"/>
          <w:lang w:val="en-US" w:eastAsia="zh-CN"/>
        </w:rPr>
        <w:t>T</w:t>
      </w:r>
      <w:r w:rsidR="008107BA">
        <w:rPr>
          <w:rFonts w:eastAsiaTheme="minorEastAsia"/>
          <w:lang w:val="en-US" w:eastAsia="zh-CN"/>
        </w:rPr>
        <w:t xml:space="preserve">his would be the most efficient approach </w:t>
      </w:r>
      <w:r w:rsidR="00763039">
        <w:rPr>
          <w:rFonts w:eastAsiaTheme="minorEastAsia"/>
          <w:lang w:val="en-US" w:eastAsia="zh-CN"/>
        </w:rPr>
        <w:t>since</w:t>
      </w:r>
      <w:r w:rsidR="00FD1524">
        <w:rPr>
          <w:rFonts w:eastAsiaTheme="minorEastAsia"/>
          <w:lang w:val="en-US" w:eastAsia="zh-CN"/>
        </w:rPr>
        <w:t xml:space="preserve"> the requirements from oneM2M are</w:t>
      </w:r>
      <w:r w:rsidR="00763039">
        <w:rPr>
          <w:rFonts w:eastAsiaTheme="minorEastAsia"/>
          <w:lang w:val="en-US" w:eastAsia="zh-CN"/>
        </w:rPr>
        <w:t xml:space="preserve"> specific and their time schedule is </w:t>
      </w:r>
      <w:r w:rsidR="00763039" w:rsidRPr="00763039">
        <w:rPr>
          <w:rFonts w:eastAsiaTheme="minorEastAsia"/>
          <w:lang w:val="en-US" w:eastAsia="zh-CN"/>
        </w:rPr>
        <w:t>stringent</w:t>
      </w:r>
      <w:r w:rsidR="00763039">
        <w:rPr>
          <w:rFonts w:eastAsiaTheme="minorEastAsia"/>
          <w:lang w:val="en-US" w:eastAsia="zh-CN"/>
        </w:rPr>
        <w:t xml:space="preserve"> (by Q4/2017). </w:t>
      </w:r>
    </w:p>
    <w:p w:rsidR="00FD1524" w:rsidRDefault="00FD1524" w:rsidP="004000B2">
      <w:pPr>
        <w:rPr>
          <w:rFonts w:eastAsiaTheme="minorEastAsia"/>
          <w:lang w:val="en-US" w:eastAsia="zh-CN"/>
        </w:rPr>
      </w:pPr>
    </w:p>
    <w:p w:rsidR="00940613" w:rsidRDefault="00940613" w:rsidP="004000B2">
      <w:pPr>
        <w:rPr>
          <w:rFonts w:eastAsiaTheme="minorEastAsia"/>
          <w:lang w:val="en-US" w:eastAsia="zh-CN"/>
        </w:rPr>
      </w:pPr>
    </w:p>
    <w:p w:rsidR="00763039" w:rsidRDefault="00FD1524" w:rsidP="004000B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Regarding other </w:t>
      </w:r>
      <w:r w:rsidR="00546C8D">
        <w:rPr>
          <w:rFonts w:eastAsiaTheme="minorEastAsia"/>
          <w:lang w:val="en-US" w:eastAsia="zh-CN"/>
        </w:rPr>
        <w:t xml:space="preserve">aspects related to </w:t>
      </w:r>
      <w:r w:rsidR="0022061D">
        <w:rPr>
          <w:rFonts w:eastAsiaTheme="minorEastAsia"/>
          <w:lang w:val="en-US" w:eastAsia="zh-CN"/>
        </w:rPr>
        <w:t>stage</w:t>
      </w:r>
      <w:r w:rsidR="00125D6E">
        <w:rPr>
          <w:rFonts w:eastAsiaTheme="minorEastAsia"/>
          <w:lang w:val="en-US" w:eastAsia="zh-CN"/>
        </w:rPr>
        <w:t xml:space="preserve"> </w:t>
      </w:r>
      <w:r w:rsidR="0022061D">
        <w:rPr>
          <w:rFonts w:eastAsiaTheme="minorEastAsia"/>
          <w:lang w:val="en-US" w:eastAsia="zh-CN"/>
        </w:rPr>
        <w:t>2</w:t>
      </w:r>
      <w:r w:rsidR="00546C8D">
        <w:rPr>
          <w:rFonts w:eastAsiaTheme="minorEastAsia"/>
          <w:lang w:val="en-US" w:eastAsia="zh-CN"/>
        </w:rPr>
        <w:t xml:space="preserve"> like charging and security</w:t>
      </w:r>
      <w:r w:rsidR="006E41EC">
        <w:rPr>
          <w:rFonts w:eastAsiaTheme="minorEastAsia"/>
          <w:lang w:val="en-US" w:eastAsia="zh-CN"/>
        </w:rPr>
        <w:t>, which are not requested by oneM2M specifically</w:t>
      </w:r>
      <w:r w:rsidR="00546C8D">
        <w:rPr>
          <w:rFonts w:eastAsiaTheme="minorEastAsia"/>
          <w:lang w:val="en-US" w:eastAsia="zh-CN"/>
        </w:rPr>
        <w:t>, we would suggest SA2 to work with SA5 and SA3 as usual if needed.</w:t>
      </w:r>
    </w:p>
    <w:p w:rsidR="009D1B32" w:rsidRDefault="009D1B32" w:rsidP="004000B2">
      <w:pPr>
        <w:rPr>
          <w:rFonts w:eastAsiaTheme="minorEastAsia"/>
          <w:lang w:val="en-US" w:eastAsia="zh-CN"/>
        </w:rPr>
      </w:pPr>
    </w:p>
    <w:p w:rsidR="00F33876" w:rsidRPr="00AB03C0" w:rsidRDefault="00F33876" w:rsidP="004000B2">
      <w:pPr>
        <w:rPr>
          <w:lang w:val="en-US"/>
        </w:rPr>
      </w:pPr>
    </w:p>
    <w:p w:rsidR="00662B88" w:rsidRPr="00AB03C0" w:rsidRDefault="00662B88" w:rsidP="00920E29">
      <w:pPr>
        <w:autoSpaceDE w:val="0"/>
        <w:autoSpaceDN w:val="0"/>
        <w:adjustRightInd w:val="0"/>
        <w:rPr>
          <w:lang w:val="en-US"/>
        </w:rPr>
      </w:pPr>
    </w:p>
    <w:p w:rsidR="00F33876" w:rsidRPr="00AB03C0" w:rsidRDefault="00F33876" w:rsidP="00F33876">
      <w:pPr>
        <w:pStyle w:val="ListParagraph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AB03C0">
        <w:rPr>
          <w:b/>
          <w:sz w:val="28"/>
          <w:szCs w:val="28"/>
          <w:lang w:val="en-US"/>
        </w:rPr>
        <w:t>Proposal</w:t>
      </w:r>
    </w:p>
    <w:p w:rsidR="00920E29" w:rsidRPr="00AB03C0" w:rsidRDefault="00920E29" w:rsidP="004000B2">
      <w:pPr>
        <w:rPr>
          <w:lang w:val="en-US"/>
        </w:rPr>
      </w:pPr>
    </w:p>
    <w:p w:rsidR="00127AB7" w:rsidRPr="00AB03C0" w:rsidRDefault="00A46AEC" w:rsidP="004000B2">
      <w:pPr>
        <w:rPr>
          <w:rFonts w:eastAsiaTheme="minorHAnsi"/>
          <w:lang w:val="en-US"/>
        </w:rPr>
      </w:pPr>
      <w:r>
        <w:rPr>
          <w:lang w:val="en-US"/>
        </w:rPr>
        <w:t>It is</w:t>
      </w:r>
      <w:r w:rsidR="00127AB7" w:rsidRPr="00AB03C0">
        <w:rPr>
          <w:lang w:val="en-US"/>
        </w:rPr>
        <w:t xml:space="preserve"> propose</w:t>
      </w:r>
      <w:r>
        <w:rPr>
          <w:lang w:val="en-US"/>
        </w:rPr>
        <w:t>d</w:t>
      </w:r>
      <w:r w:rsidR="00127AB7" w:rsidRPr="00AB03C0">
        <w:rPr>
          <w:lang w:val="en-US"/>
        </w:rPr>
        <w:t xml:space="preserve"> that 3GPP take</w:t>
      </w:r>
      <w:r w:rsidR="0022061D">
        <w:rPr>
          <w:lang w:val="en-US"/>
        </w:rPr>
        <w:t>s</w:t>
      </w:r>
      <w:r w:rsidR="00127AB7" w:rsidRPr="00AB03C0">
        <w:rPr>
          <w:lang w:val="en-US"/>
        </w:rPr>
        <w:t xml:space="preserve"> on the task requested </w:t>
      </w:r>
      <w:r w:rsidR="00125D6E">
        <w:rPr>
          <w:lang w:val="en-US"/>
        </w:rPr>
        <w:t>by</w:t>
      </w:r>
      <w:r w:rsidR="00127AB7" w:rsidRPr="00AB03C0">
        <w:rPr>
          <w:lang w:val="en-US"/>
        </w:rPr>
        <w:t xml:space="preserve"> oneM2M for the</w:t>
      </w:r>
      <w:r w:rsidR="00127AB7" w:rsidRPr="00AB03C0">
        <w:rPr>
          <w:rFonts w:eastAsiaTheme="minorHAnsi"/>
          <w:lang w:val="en-US"/>
        </w:rPr>
        <w:t xml:space="preserve"> specification of standardized northbound APIs from the SCEF</w:t>
      </w:r>
      <w:r w:rsidR="00F44347" w:rsidRPr="00F44347">
        <w:rPr>
          <w:rFonts w:eastAsiaTheme="minorHAnsi"/>
          <w:lang w:val="en-US"/>
        </w:rPr>
        <w:t xml:space="preserve"> </w:t>
      </w:r>
      <w:r w:rsidR="00F44347">
        <w:rPr>
          <w:rFonts w:eastAsiaTheme="minorHAnsi"/>
          <w:lang w:val="en-US"/>
        </w:rPr>
        <w:t>in a timely manner</w:t>
      </w:r>
      <w:r w:rsidR="00546C8D">
        <w:rPr>
          <w:rFonts w:eastAsiaTheme="minorHAnsi"/>
          <w:lang w:val="en-US"/>
        </w:rPr>
        <w:t>.</w:t>
      </w:r>
      <w:r w:rsidR="004F5CC3">
        <w:rPr>
          <w:rFonts w:eastAsiaTheme="minorHAnsi"/>
          <w:lang w:val="en-US"/>
        </w:rPr>
        <w:t xml:space="preserve"> It is further proposed that CT3 define</w:t>
      </w:r>
      <w:r w:rsidR="00C214BC">
        <w:rPr>
          <w:rFonts w:eastAsiaTheme="minorHAnsi"/>
          <w:lang w:val="en-US"/>
        </w:rPr>
        <w:t>s</w:t>
      </w:r>
      <w:r w:rsidR="004F5CC3">
        <w:rPr>
          <w:rFonts w:eastAsiaTheme="minorHAnsi"/>
          <w:lang w:val="en-US"/>
        </w:rPr>
        <w:t xml:space="preserve"> the stage</w:t>
      </w:r>
      <w:r w:rsidR="00125D6E">
        <w:rPr>
          <w:rFonts w:eastAsiaTheme="minorHAnsi"/>
          <w:lang w:val="en-US"/>
        </w:rPr>
        <w:t xml:space="preserve"> </w:t>
      </w:r>
      <w:r w:rsidR="004F5CC3">
        <w:rPr>
          <w:rFonts w:eastAsiaTheme="minorHAnsi"/>
          <w:lang w:val="en-US"/>
        </w:rPr>
        <w:t xml:space="preserve">3 for these </w:t>
      </w:r>
      <w:r w:rsidR="004F5CC3">
        <w:rPr>
          <w:rFonts w:eastAsiaTheme="minorHAnsi"/>
          <w:lang w:val="en-US"/>
        </w:rPr>
        <w:lastRenderedPageBreak/>
        <w:t xml:space="preserve">APIs, and SA2 </w:t>
      </w:r>
      <w:r w:rsidR="004F5CC3">
        <w:rPr>
          <w:rFonts w:eastAsiaTheme="minorEastAsia"/>
          <w:lang w:val="en-US" w:eastAsia="zh-CN"/>
        </w:rPr>
        <w:t>to further clarify/refine the stage</w:t>
      </w:r>
      <w:r w:rsidR="00C214BC">
        <w:rPr>
          <w:rFonts w:eastAsiaTheme="minorEastAsia"/>
          <w:lang w:val="en-US" w:eastAsia="zh-CN"/>
        </w:rPr>
        <w:t xml:space="preserve"> </w:t>
      </w:r>
      <w:r w:rsidR="004F5CC3">
        <w:rPr>
          <w:rFonts w:eastAsiaTheme="minorEastAsia"/>
          <w:lang w:val="en-US" w:eastAsia="zh-CN"/>
        </w:rPr>
        <w:t>2 aspects of SCEF as needed (e.g., NIDD) to meet oneM2M time schedule.</w:t>
      </w:r>
    </w:p>
    <w:p w:rsidR="00127AB7" w:rsidRPr="00AB03C0" w:rsidRDefault="00127AB7" w:rsidP="004000B2">
      <w:pPr>
        <w:rPr>
          <w:rFonts w:eastAsiaTheme="minorHAnsi"/>
          <w:lang w:val="en-US"/>
        </w:rPr>
      </w:pPr>
    </w:p>
    <w:p w:rsidR="006C2EB4" w:rsidRPr="00AB03C0" w:rsidRDefault="006C2EB4" w:rsidP="004000B2">
      <w:pPr>
        <w:rPr>
          <w:lang w:val="en-US"/>
        </w:rPr>
      </w:pPr>
    </w:p>
    <w:sectPr w:rsidR="006C2EB4" w:rsidRPr="00AB03C0" w:rsidSect="000B5FA8">
      <w:headerReference w:type="default" r:id="rId8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653" w:rsidRDefault="00CD0653">
      <w:r>
        <w:separator/>
      </w:r>
    </w:p>
  </w:endnote>
  <w:endnote w:type="continuationSeparator" w:id="0">
    <w:p w:rsidR="00CD0653" w:rsidRDefault="00CD0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653" w:rsidRDefault="00CD0653">
      <w:r>
        <w:separator/>
      </w:r>
    </w:p>
  </w:footnote>
  <w:footnote w:type="continuationSeparator" w:id="0">
    <w:p w:rsidR="00CD0653" w:rsidRDefault="00CD0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961" w:rsidRPr="00115D87" w:rsidRDefault="008B2961" w:rsidP="008B2961">
    <w:pPr>
      <w:tabs>
        <w:tab w:val="right" w:pos="9072"/>
      </w:tabs>
      <w:rPr>
        <w:rFonts w:ascii="Arial" w:eastAsia="Batang" w:hAnsi="Arial"/>
        <w:b/>
      </w:rPr>
    </w:pPr>
    <w:r w:rsidRPr="00115D87">
      <w:rPr>
        <w:rFonts w:ascii="Arial" w:eastAsia="Batang" w:hAnsi="Arial"/>
        <w:b/>
      </w:rPr>
      <w:t>3GPP</w:t>
    </w:r>
    <w:r>
      <w:rPr>
        <w:rFonts w:ascii="Arial" w:eastAsia="Batang" w:hAnsi="Arial"/>
        <w:b/>
      </w:rPr>
      <w:t xml:space="preserve"> TSG SA</w:t>
    </w:r>
    <w:r w:rsidRPr="00115D87">
      <w:rPr>
        <w:rFonts w:ascii="Arial" w:eastAsia="Batang" w:hAnsi="Arial"/>
        <w:b/>
      </w:rPr>
      <w:t xml:space="preserve"> Meeting</w:t>
    </w:r>
    <w:r>
      <w:rPr>
        <w:rFonts w:ascii="Arial" w:eastAsia="Batang" w:hAnsi="Arial"/>
        <w:b/>
      </w:rPr>
      <w:t xml:space="preserve"> #74</w:t>
    </w:r>
    <w:r>
      <w:rPr>
        <w:rFonts w:ascii="Arial" w:eastAsia="Batang" w:hAnsi="Arial"/>
        <w:b/>
      </w:rPr>
      <w:tab/>
    </w:r>
    <w:r w:rsidRPr="00B43DF4">
      <w:rPr>
        <w:rFonts w:ascii="Arial" w:eastAsia="Batang" w:hAnsi="Arial"/>
      </w:rPr>
      <w:t>TD SP-</w:t>
    </w:r>
    <w:r w:rsidR="00F949D8" w:rsidRPr="00B43DF4">
      <w:rPr>
        <w:rFonts w:ascii="Arial" w:eastAsia="Batang" w:hAnsi="Arial"/>
      </w:rPr>
      <w:t>160</w:t>
    </w:r>
    <w:r w:rsidR="00F949D8">
      <w:rPr>
        <w:rFonts w:ascii="Arial" w:eastAsia="Batang" w:hAnsi="Arial"/>
      </w:rPr>
      <w:t>937</w:t>
    </w:r>
  </w:p>
  <w:p w:rsidR="008B2961" w:rsidRPr="008B2961" w:rsidRDefault="008B2961" w:rsidP="008B2961">
    <w:pPr>
      <w:pStyle w:val="Heading2"/>
      <w:pBdr>
        <w:bottom w:val="single" w:sz="4" w:space="1" w:color="auto"/>
      </w:pBdr>
      <w:tabs>
        <w:tab w:val="right" w:pos="9072"/>
      </w:tabs>
      <w:rPr>
        <w:sz w:val="24"/>
        <w:szCs w:val="24"/>
        <w:lang w:val="en-US"/>
      </w:rPr>
    </w:pPr>
    <w:r>
      <w:rPr>
        <w:sz w:val="24"/>
        <w:szCs w:val="24"/>
        <w:lang w:val="en-US"/>
      </w:rPr>
      <w:t>Vienna, Austria, 7-9 December 2016</w:t>
    </w:r>
  </w:p>
  <w:p w:rsidR="007D4DF3" w:rsidRDefault="00CD06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0193B"/>
    <w:multiLevelType w:val="hybridMultilevel"/>
    <w:tmpl w:val="C924F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85271"/>
    <w:multiLevelType w:val="hybridMultilevel"/>
    <w:tmpl w:val="E2E89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3E740C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22"/>
  </w:num>
  <w:num w:numId="5">
    <w:abstractNumId w:val="0"/>
  </w:num>
  <w:num w:numId="6">
    <w:abstractNumId w:val="7"/>
  </w:num>
  <w:num w:numId="7">
    <w:abstractNumId w:val="5"/>
  </w:num>
  <w:num w:numId="8">
    <w:abstractNumId w:val="9"/>
  </w:num>
  <w:num w:numId="9">
    <w:abstractNumId w:val="11"/>
  </w:num>
  <w:num w:numId="10">
    <w:abstractNumId w:val="12"/>
  </w:num>
  <w:num w:numId="11">
    <w:abstractNumId w:val="13"/>
  </w:num>
  <w:num w:numId="12">
    <w:abstractNumId w:val="1"/>
  </w:num>
  <w:num w:numId="13">
    <w:abstractNumId w:val="23"/>
  </w:num>
  <w:num w:numId="14">
    <w:abstractNumId w:val="14"/>
  </w:num>
  <w:num w:numId="15">
    <w:abstractNumId w:val="15"/>
  </w:num>
  <w:num w:numId="16">
    <w:abstractNumId w:val="6"/>
  </w:num>
  <w:num w:numId="17">
    <w:abstractNumId w:val="19"/>
  </w:num>
  <w:num w:numId="18">
    <w:abstractNumId w:val="4"/>
  </w:num>
  <w:num w:numId="19">
    <w:abstractNumId w:val="3"/>
  </w:num>
  <w:num w:numId="20">
    <w:abstractNumId w:val="20"/>
  </w:num>
  <w:num w:numId="21">
    <w:abstractNumId w:val="2"/>
  </w:num>
  <w:num w:numId="22">
    <w:abstractNumId w:val="8"/>
  </w:num>
  <w:num w:numId="23">
    <w:abstractNumId w:val="16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47F"/>
    <w:rsid w:val="0000222A"/>
    <w:rsid w:val="000040A2"/>
    <w:rsid w:val="00005459"/>
    <w:rsid w:val="00015C9E"/>
    <w:rsid w:val="00016A5E"/>
    <w:rsid w:val="00016E0D"/>
    <w:rsid w:val="000239A4"/>
    <w:rsid w:val="000247B9"/>
    <w:rsid w:val="00026499"/>
    <w:rsid w:val="00027E95"/>
    <w:rsid w:val="00031591"/>
    <w:rsid w:val="00033300"/>
    <w:rsid w:val="00042587"/>
    <w:rsid w:val="0006213D"/>
    <w:rsid w:val="0007201E"/>
    <w:rsid w:val="00077990"/>
    <w:rsid w:val="000779C7"/>
    <w:rsid w:val="000807E9"/>
    <w:rsid w:val="0008634E"/>
    <w:rsid w:val="000B223D"/>
    <w:rsid w:val="000B5FA8"/>
    <w:rsid w:val="000C7CC7"/>
    <w:rsid w:val="000D54D5"/>
    <w:rsid w:val="000E147C"/>
    <w:rsid w:val="000E61EF"/>
    <w:rsid w:val="000F473E"/>
    <w:rsid w:val="0010138E"/>
    <w:rsid w:val="00115C41"/>
    <w:rsid w:val="00123199"/>
    <w:rsid w:val="00125D6E"/>
    <w:rsid w:val="00125F57"/>
    <w:rsid w:val="00127AB7"/>
    <w:rsid w:val="00135CC2"/>
    <w:rsid w:val="00136EFC"/>
    <w:rsid w:val="0015085B"/>
    <w:rsid w:val="00150C20"/>
    <w:rsid w:val="00151BE5"/>
    <w:rsid w:val="00153EA7"/>
    <w:rsid w:val="00163111"/>
    <w:rsid w:val="00165BA3"/>
    <w:rsid w:val="00180FCE"/>
    <w:rsid w:val="001851DD"/>
    <w:rsid w:val="0018684B"/>
    <w:rsid w:val="001B0237"/>
    <w:rsid w:val="001B6A59"/>
    <w:rsid w:val="001C2F10"/>
    <w:rsid w:val="001C775B"/>
    <w:rsid w:val="001D0AA5"/>
    <w:rsid w:val="001D4458"/>
    <w:rsid w:val="001D6AE4"/>
    <w:rsid w:val="001E1145"/>
    <w:rsid w:val="001F745F"/>
    <w:rsid w:val="001F7A5C"/>
    <w:rsid w:val="002043AF"/>
    <w:rsid w:val="00204F90"/>
    <w:rsid w:val="0020500A"/>
    <w:rsid w:val="00215219"/>
    <w:rsid w:val="00215D86"/>
    <w:rsid w:val="0022061D"/>
    <w:rsid w:val="00227111"/>
    <w:rsid w:val="00227534"/>
    <w:rsid w:val="00247ABA"/>
    <w:rsid w:val="00254EF7"/>
    <w:rsid w:val="0025656F"/>
    <w:rsid w:val="002619E4"/>
    <w:rsid w:val="002675CA"/>
    <w:rsid w:val="00275833"/>
    <w:rsid w:val="0028118C"/>
    <w:rsid w:val="0029099E"/>
    <w:rsid w:val="002976D9"/>
    <w:rsid w:val="002A63E0"/>
    <w:rsid w:val="002B03DD"/>
    <w:rsid w:val="002D0758"/>
    <w:rsid w:val="002D29D5"/>
    <w:rsid w:val="002D2F58"/>
    <w:rsid w:val="002D6177"/>
    <w:rsid w:val="002E3796"/>
    <w:rsid w:val="002F5961"/>
    <w:rsid w:val="003068C7"/>
    <w:rsid w:val="00326967"/>
    <w:rsid w:val="003310C5"/>
    <w:rsid w:val="00336A5F"/>
    <w:rsid w:val="003416BE"/>
    <w:rsid w:val="00346BC4"/>
    <w:rsid w:val="00383DD7"/>
    <w:rsid w:val="00391146"/>
    <w:rsid w:val="00397814"/>
    <w:rsid w:val="003A21B9"/>
    <w:rsid w:val="003A34E3"/>
    <w:rsid w:val="003A4C6E"/>
    <w:rsid w:val="003A6113"/>
    <w:rsid w:val="003B7B82"/>
    <w:rsid w:val="003C6891"/>
    <w:rsid w:val="003D2CEC"/>
    <w:rsid w:val="003E6C62"/>
    <w:rsid w:val="003F3EF8"/>
    <w:rsid w:val="003F5934"/>
    <w:rsid w:val="004000B2"/>
    <w:rsid w:val="004040D1"/>
    <w:rsid w:val="0041640E"/>
    <w:rsid w:val="00432BFB"/>
    <w:rsid w:val="0043747B"/>
    <w:rsid w:val="00441993"/>
    <w:rsid w:val="00442685"/>
    <w:rsid w:val="004460D4"/>
    <w:rsid w:val="00463C4F"/>
    <w:rsid w:val="0046760C"/>
    <w:rsid w:val="00477E8C"/>
    <w:rsid w:val="00480EF3"/>
    <w:rsid w:val="004A73C8"/>
    <w:rsid w:val="004B044D"/>
    <w:rsid w:val="004B1D77"/>
    <w:rsid w:val="004C3750"/>
    <w:rsid w:val="004D08E8"/>
    <w:rsid w:val="004D43F4"/>
    <w:rsid w:val="004E5788"/>
    <w:rsid w:val="004E6028"/>
    <w:rsid w:val="004F0BE9"/>
    <w:rsid w:val="004F5CC3"/>
    <w:rsid w:val="004F702C"/>
    <w:rsid w:val="0050339D"/>
    <w:rsid w:val="005055EC"/>
    <w:rsid w:val="00533365"/>
    <w:rsid w:val="00545FA6"/>
    <w:rsid w:val="00546C8D"/>
    <w:rsid w:val="005514A4"/>
    <w:rsid w:val="00563B15"/>
    <w:rsid w:val="005738C9"/>
    <w:rsid w:val="0058227D"/>
    <w:rsid w:val="00592ECB"/>
    <w:rsid w:val="00595671"/>
    <w:rsid w:val="005A08D9"/>
    <w:rsid w:val="005A5FA7"/>
    <w:rsid w:val="005B428A"/>
    <w:rsid w:val="005B4DA8"/>
    <w:rsid w:val="005B532E"/>
    <w:rsid w:val="005B7DDC"/>
    <w:rsid w:val="005C4AB3"/>
    <w:rsid w:val="005C63A8"/>
    <w:rsid w:val="005D73DE"/>
    <w:rsid w:val="005F1088"/>
    <w:rsid w:val="005F4B65"/>
    <w:rsid w:val="00600794"/>
    <w:rsid w:val="00601097"/>
    <w:rsid w:val="00612750"/>
    <w:rsid w:val="006200CA"/>
    <w:rsid w:val="00627A31"/>
    <w:rsid w:val="00632A4A"/>
    <w:rsid w:val="00636A86"/>
    <w:rsid w:val="00641081"/>
    <w:rsid w:val="00641E67"/>
    <w:rsid w:val="00646D50"/>
    <w:rsid w:val="00653B91"/>
    <w:rsid w:val="00660FFE"/>
    <w:rsid w:val="00662B88"/>
    <w:rsid w:val="00667E89"/>
    <w:rsid w:val="006835E9"/>
    <w:rsid w:val="00685B6A"/>
    <w:rsid w:val="006A3A1E"/>
    <w:rsid w:val="006A6910"/>
    <w:rsid w:val="006B3772"/>
    <w:rsid w:val="006B77D2"/>
    <w:rsid w:val="006C2EB4"/>
    <w:rsid w:val="006D4F39"/>
    <w:rsid w:val="006E41EC"/>
    <w:rsid w:val="006F18A0"/>
    <w:rsid w:val="00707676"/>
    <w:rsid w:val="00711A32"/>
    <w:rsid w:val="00730ACA"/>
    <w:rsid w:val="007316FF"/>
    <w:rsid w:val="00737BD5"/>
    <w:rsid w:val="00740AA8"/>
    <w:rsid w:val="00741CB6"/>
    <w:rsid w:val="00752EE5"/>
    <w:rsid w:val="00763039"/>
    <w:rsid w:val="00766E2D"/>
    <w:rsid w:val="00770703"/>
    <w:rsid w:val="007844B9"/>
    <w:rsid w:val="00785AB4"/>
    <w:rsid w:val="007B0E79"/>
    <w:rsid w:val="007B2715"/>
    <w:rsid w:val="007C2C87"/>
    <w:rsid w:val="007C4365"/>
    <w:rsid w:val="007D6D3F"/>
    <w:rsid w:val="007F2446"/>
    <w:rsid w:val="008107BA"/>
    <w:rsid w:val="008108E8"/>
    <w:rsid w:val="00812DD5"/>
    <w:rsid w:val="00813A39"/>
    <w:rsid w:val="00827489"/>
    <w:rsid w:val="00836B64"/>
    <w:rsid w:val="00840418"/>
    <w:rsid w:val="008542A2"/>
    <w:rsid w:val="00891867"/>
    <w:rsid w:val="00891AFC"/>
    <w:rsid w:val="008A3B7E"/>
    <w:rsid w:val="008A4CFE"/>
    <w:rsid w:val="008B2961"/>
    <w:rsid w:val="008C0430"/>
    <w:rsid w:val="008C7A89"/>
    <w:rsid w:val="008D09C4"/>
    <w:rsid w:val="008D1654"/>
    <w:rsid w:val="008E3301"/>
    <w:rsid w:val="008E4AAE"/>
    <w:rsid w:val="008E78FD"/>
    <w:rsid w:val="008F7BB3"/>
    <w:rsid w:val="00907642"/>
    <w:rsid w:val="0091044A"/>
    <w:rsid w:val="0091105B"/>
    <w:rsid w:val="009151BD"/>
    <w:rsid w:val="00920E29"/>
    <w:rsid w:val="009340BC"/>
    <w:rsid w:val="00940613"/>
    <w:rsid w:val="009545FE"/>
    <w:rsid w:val="009623D8"/>
    <w:rsid w:val="009774B9"/>
    <w:rsid w:val="0098358F"/>
    <w:rsid w:val="00984ED8"/>
    <w:rsid w:val="00996DD9"/>
    <w:rsid w:val="009978AD"/>
    <w:rsid w:val="009A06A8"/>
    <w:rsid w:val="009B1659"/>
    <w:rsid w:val="009C517F"/>
    <w:rsid w:val="009D1B32"/>
    <w:rsid w:val="009E2862"/>
    <w:rsid w:val="009F00DD"/>
    <w:rsid w:val="009F0588"/>
    <w:rsid w:val="00A14F6F"/>
    <w:rsid w:val="00A166F0"/>
    <w:rsid w:val="00A21617"/>
    <w:rsid w:val="00A21CEB"/>
    <w:rsid w:val="00A43A5A"/>
    <w:rsid w:val="00A46AEC"/>
    <w:rsid w:val="00A5258D"/>
    <w:rsid w:val="00A673DB"/>
    <w:rsid w:val="00A7312A"/>
    <w:rsid w:val="00A8570F"/>
    <w:rsid w:val="00A91036"/>
    <w:rsid w:val="00AA2127"/>
    <w:rsid w:val="00AA5F7D"/>
    <w:rsid w:val="00AA6E88"/>
    <w:rsid w:val="00AB03C0"/>
    <w:rsid w:val="00AB0EAF"/>
    <w:rsid w:val="00AB0F48"/>
    <w:rsid w:val="00AC52AF"/>
    <w:rsid w:val="00AC5EFA"/>
    <w:rsid w:val="00AC622F"/>
    <w:rsid w:val="00AD0C4F"/>
    <w:rsid w:val="00AE2508"/>
    <w:rsid w:val="00AF2442"/>
    <w:rsid w:val="00AF2B15"/>
    <w:rsid w:val="00B04244"/>
    <w:rsid w:val="00B15C29"/>
    <w:rsid w:val="00B23AF2"/>
    <w:rsid w:val="00B30892"/>
    <w:rsid w:val="00B35F53"/>
    <w:rsid w:val="00B372FB"/>
    <w:rsid w:val="00B5054D"/>
    <w:rsid w:val="00B66284"/>
    <w:rsid w:val="00B83182"/>
    <w:rsid w:val="00B86EFA"/>
    <w:rsid w:val="00B90193"/>
    <w:rsid w:val="00B91402"/>
    <w:rsid w:val="00B9447F"/>
    <w:rsid w:val="00B94AE9"/>
    <w:rsid w:val="00BA4A40"/>
    <w:rsid w:val="00BA78F3"/>
    <w:rsid w:val="00BD058D"/>
    <w:rsid w:val="00BD0CC5"/>
    <w:rsid w:val="00BD61CE"/>
    <w:rsid w:val="00C02635"/>
    <w:rsid w:val="00C1234F"/>
    <w:rsid w:val="00C214BC"/>
    <w:rsid w:val="00C2587E"/>
    <w:rsid w:val="00C32496"/>
    <w:rsid w:val="00C539C6"/>
    <w:rsid w:val="00C539FC"/>
    <w:rsid w:val="00C55CB0"/>
    <w:rsid w:val="00C658DB"/>
    <w:rsid w:val="00C81244"/>
    <w:rsid w:val="00C827D0"/>
    <w:rsid w:val="00C94B83"/>
    <w:rsid w:val="00CA1D4A"/>
    <w:rsid w:val="00CC07EA"/>
    <w:rsid w:val="00CC6C03"/>
    <w:rsid w:val="00CD0653"/>
    <w:rsid w:val="00CD196C"/>
    <w:rsid w:val="00CD78E6"/>
    <w:rsid w:val="00CE0686"/>
    <w:rsid w:val="00CE390F"/>
    <w:rsid w:val="00CF30EC"/>
    <w:rsid w:val="00D12393"/>
    <w:rsid w:val="00D163FF"/>
    <w:rsid w:val="00D279AD"/>
    <w:rsid w:val="00D3179B"/>
    <w:rsid w:val="00D317B9"/>
    <w:rsid w:val="00D33078"/>
    <w:rsid w:val="00D35A6E"/>
    <w:rsid w:val="00D4676B"/>
    <w:rsid w:val="00D470F9"/>
    <w:rsid w:val="00D51FC1"/>
    <w:rsid w:val="00D6120B"/>
    <w:rsid w:val="00D62445"/>
    <w:rsid w:val="00D663DF"/>
    <w:rsid w:val="00D70AAE"/>
    <w:rsid w:val="00D7487A"/>
    <w:rsid w:val="00D75B11"/>
    <w:rsid w:val="00D943EB"/>
    <w:rsid w:val="00DB129C"/>
    <w:rsid w:val="00DB1E44"/>
    <w:rsid w:val="00DB3895"/>
    <w:rsid w:val="00DB4DEB"/>
    <w:rsid w:val="00DC4D68"/>
    <w:rsid w:val="00DC72E1"/>
    <w:rsid w:val="00DE2095"/>
    <w:rsid w:val="00DE3E3E"/>
    <w:rsid w:val="00DE6E7A"/>
    <w:rsid w:val="00DE7654"/>
    <w:rsid w:val="00DF2247"/>
    <w:rsid w:val="00E01C28"/>
    <w:rsid w:val="00E0279B"/>
    <w:rsid w:val="00E24B34"/>
    <w:rsid w:val="00E3546A"/>
    <w:rsid w:val="00E43949"/>
    <w:rsid w:val="00E625D6"/>
    <w:rsid w:val="00E6308F"/>
    <w:rsid w:val="00E63335"/>
    <w:rsid w:val="00E73072"/>
    <w:rsid w:val="00E80530"/>
    <w:rsid w:val="00EA5BD0"/>
    <w:rsid w:val="00EB6EED"/>
    <w:rsid w:val="00EC1FF3"/>
    <w:rsid w:val="00ED75D0"/>
    <w:rsid w:val="00EE0D7A"/>
    <w:rsid w:val="00EE15F3"/>
    <w:rsid w:val="00EE430F"/>
    <w:rsid w:val="00EE663E"/>
    <w:rsid w:val="00EF125E"/>
    <w:rsid w:val="00EF20B0"/>
    <w:rsid w:val="00F0006F"/>
    <w:rsid w:val="00F07FA6"/>
    <w:rsid w:val="00F108A9"/>
    <w:rsid w:val="00F300FC"/>
    <w:rsid w:val="00F31258"/>
    <w:rsid w:val="00F325E8"/>
    <w:rsid w:val="00F33876"/>
    <w:rsid w:val="00F44347"/>
    <w:rsid w:val="00F60FF4"/>
    <w:rsid w:val="00F7214E"/>
    <w:rsid w:val="00F721F0"/>
    <w:rsid w:val="00F80546"/>
    <w:rsid w:val="00F80A6A"/>
    <w:rsid w:val="00F85C6A"/>
    <w:rsid w:val="00F85DB9"/>
    <w:rsid w:val="00F9017A"/>
    <w:rsid w:val="00F949D8"/>
    <w:rsid w:val="00F97469"/>
    <w:rsid w:val="00F9798F"/>
    <w:rsid w:val="00FB35D4"/>
    <w:rsid w:val="00FC2EB6"/>
    <w:rsid w:val="00FD1524"/>
    <w:rsid w:val="00FD3AA9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1F849B-F30B-44A2-BBC2-3D12665D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paragraph" w:styleId="BodyText">
    <w:name w:val="Body Text"/>
    <w:basedOn w:val="Normal"/>
    <w:link w:val="BodyTextChar"/>
    <w:semiHidden/>
    <w:rsid w:val="00E80530"/>
    <w:rPr>
      <w:rFonts w:ascii="Arial" w:eastAsia="SimSun" w:hAnsi="Arial" w:cs="Arial"/>
      <w:color w:val="FF000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E80530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D05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6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96517-C242-425A-ADD3-A81EB4CCB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Varga, Imre</dc:creator>
  <cp:lastModifiedBy>Tony saboorian</cp:lastModifiedBy>
  <cp:revision>4</cp:revision>
  <dcterms:created xsi:type="dcterms:W3CDTF">2016-12-01T16:36:00Z</dcterms:created>
  <dcterms:modified xsi:type="dcterms:W3CDTF">2016-12-01T17:17:00Z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1479720592</vt:lpwstr>
  </property>
  <property fmtid="{D5CDD505-2E9C-101B-9397-08002B2CF9AE}" pid="6" name="_2015_ms_pID_725343">
    <vt:lpwstr>(2)35FAYq9Yg7DQRovYqgZg23rskfn1MgR8vSE4+UfXGwh0AgGI+VWuL/YfnopZ7g61D4fhxjA6
kQ4BVeKAavidirA6aRzWKq1l5wq/gIgJrRxH324QmD8+T3DQaqaAueNhLazMjX72KzlZXYle
iIbnc/4wmPs33l/djbeJrGNFsaAvap2BJ1Nzs3MmINqvisP58bODuYyDs5QjRevEOa7JTC0r
kYBU9iG6Qemz4vj2Oa</vt:lpwstr>
  </property>
  <property fmtid="{D5CDD505-2E9C-101B-9397-08002B2CF9AE}" pid="7" name="_2015_ms_pID_7253431">
    <vt:lpwstr>mYlO6agL3Hd7tT9Bj0+4mIM/iSfHNBRYB3ozWT5em2a22uJCaUZlcU
RygiLEJxbKnoIEWQI26CMc8oakzG/ZsLej6O+ZtlWsqvTvall5rEzhIdmsKdmsY6yiN5BRtq
jbSUNmcmfk+lzmdV+wlFfo27t6KjD+jRVOJSqfkFDQ6IK1ve8KePbZRMyWQG29yNAXtGC5WA
igO8iTe9ssIbNAYz</vt:lpwstr>
  </property>
</Properties>
</file>